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Garant kurzu: MUDr. Miloslav Kopeček, PhD.</w:t>
      </w:r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Lektoři: </w:t>
      </w:r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MUDr. Miloslav Kopeček, PhD.</w:t>
      </w:r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MUDr. Lenka </w:t>
      </w:r>
      <w:proofErr w:type="spellStart"/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Kostýlková</w:t>
      </w:r>
      <w:proofErr w:type="spellEnd"/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MUDr. Martin Hejzlar</w:t>
      </w:r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24997" w:rsidRPr="00E24997" w:rsidRDefault="00E24997" w:rsidP="00E24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499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Program kurzu Elektrokonvulzivní terapie</w:t>
      </w:r>
      <w:bookmarkStart w:id="0" w:name="_GoBack"/>
      <w:bookmarkEnd w:id="0"/>
    </w:p>
    <w:tbl>
      <w:tblPr>
        <w:tblW w:w="9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E24997" w:rsidRPr="00E24997" w:rsidTr="00E24997">
        <w:trPr>
          <w:trHeight w:val="255"/>
        </w:trPr>
        <w:tc>
          <w:tcPr>
            <w:tcW w:w="9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</w:t>
            </w:r>
          </w:p>
        </w:tc>
      </w:tr>
      <w:tr w:rsidR="00E24997" w:rsidRPr="00E24997" w:rsidTr="00E24997">
        <w:tc>
          <w:tcPr>
            <w:tcW w:w="91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12:00-12:20  Historie a vývoj metody do současnosti, principy a mechanismus působení</w:t>
            </w:r>
          </w:p>
        </w:tc>
      </w:tr>
      <w:tr w:rsidR="00E24997" w:rsidRPr="00E24997" w:rsidTr="00E24997">
        <w:tc>
          <w:tcPr>
            <w:tcW w:w="91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12:20-12:45  Stimulační parametry a postupy při aplikaci ECT</w:t>
            </w:r>
          </w:p>
        </w:tc>
      </w:tr>
      <w:tr w:rsidR="00E24997" w:rsidRPr="00E24997" w:rsidTr="00E24997">
        <w:tc>
          <w:tcPr>
            <w:tcW w:w="91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13:00-13:45  Indikace (včetně postavení ECT v rámci terapeutických doporučení), kontraindikace a nežádoucí účinky</w:t>
            </w:r>
          </w:p>
        </w:tc>
      </w:tr>
      <w:tr w:rsidR="00E24997" w:rsidRPr="00E24997" w:rsidTr="00E24997">
        <w:tc>
          <w:tcPr>
            <w:tcW w:w="91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14:00- 14:45 Srovnání ECT s dalšími </w:t>
            </w:r>
            <w:proofErr w:type="spellStart"/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neurostimulačními</w:t>
            </w:r>
            <w:proofErr w:type="spellEnd"/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metodami</w:t>
            </w:r>
          </w:p>
        </w:tc>
      </w:tr>
      <w:tr w:rsidR="00E24997" w:rsidRPr="00E24997" w:rsidTr="00E24997">
        <w:tc>
          <w:tcPr>
            <w:tcW w:w="91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15:00- 15:45 Praktický nácvik ECT procedury</w:t>
            </w:r>
          </w:p>
        </w:tc>
      </w:tr>
      <w:tr w:rsidR="00E24997" w:rsidRPr="00E24997" w:rsidTr="00E24997">
        <w:trPr>
          <w:trHeight w:val="255"/>
        </w:trPr>
        <w:tc>
          <w:tcPr>
            <w:tcW w:w="91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997" w:rsidRPr="00E24997" w:rsidRDefault="00E24997" w:rsidP="00E24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4 hodiny</w:t>
            </w:r>
          </w:p>
        </w:tc>
      </w:tr>
    </w:tbl>
    <w:p w:rsidR="00E24997" w:rsidRDefault="00E24997"/>
    <w:p w:rsidR="00E24997" w:rsidRDefault="00E24997"/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 xml:space="preserve">Nezbytnou podmínkou účasti kurzu je </w:t>
      </w:r>
    </w:p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 xml:space="preserve">1) respirátor třídy FFP2 a výše </w:t>
      </w:r>
    </w:p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>2) potvrzení o dokončeném očkování (14 dní od 2. vakcíny)</w:t>
      </w:r>
    </w:p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 xml:space="preserve">     nebo potvrzení o negativním antigenním testu z laboratoře (max. stáří 48h) </w:t>
      </w:r>
    </w:p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 xml:space="preserve">     nebo negativní výsledek </w:t>
      </w:r>
      <w:proofErr w:type="spellStart"/>
      <w:r w:rsidRPr="00E24997">
        <w:rPr>
          <w:rFonts w:ascii="Calibri" w:eastAsia="Times New Roman" w:hAnsi="Calibri" w:cs="Calibri"/>
          <w:color w:val="1F497D"/>
        </w:rPr>
        <w:t>autotestu</w:t>
      </w:r>
      <w:proofErr w:type="spellEnd"/>
      <w:r w:rsidRPr="00E24997">
        <w:rPr>
          <w:rFonts w:ascii="Calibri" w:eastAsia="Times New Roman" w:hAnsi="Calibri" w:cs="Calibri"/>
          <w:color w:val="1F497D"/>
        </w:rPr>
        <w:t xml:space="preserve"> zabalený v průhledném plastovém materiálu (max. stáří 48h)</w:t>
      </w:r>
    </w:p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 xml:space="preserve">Kontrola výše uvedeného bude prováděna od 11:30h před velkou posluchárnou. </w:t>
      </w:r>
    </w:p>
    <w:p w:rsidR="00E24997" w:rsidRPr="00E24997" w:rsidRDefault="00E24997" w:rsidP="00E24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997">
        <w:rPr>
          <w:rFonts w:ascii="Calibri" w:eastAsia="Times New Roman" w:hAnsi="Calibri" w:cs="Calibri"/>
          <w:color w:val="1F497D"/>
        </w:rPr>
        <w:t>Bez splnění podmínek 1 a 2 nebudou jedinci vpuštěni do velké posluchárny ani ECT sálu.</w:t>
      </w:r>
    </w:p>
    <w:p w:rsidR="00E24997" w:rsidRDefault="00E24997"/>
    <w:sectPr w:rsidR="00E2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97"/>
    <w:rsid w:val="00E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8300"/>
  <w15:chartTrackingRefBased/>
  <w15:docId w15:val="{355C038A-45FB-4F5B-A9F2-DCD828D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E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1</cp:revision>
  <dcterms:created xsi:type="dcterms:W3CDTF">2021-05-27T12:15:00Z</dcterms:created>
  <dcterms:modified xsi:type="dcterms:W3CDTF">2021-05-27T12:17:00Z</dcterms:modified>
</cp:coreProperties>
</file>